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3C" w:rsidRDefault="00F60A3C" w:rsidP="00F60A3C">
      <w:pPr>
        <w:pStyle w:val="Heading2"/>
        <w:tabs>
          <w:tab w:val="left" w:pos="540"/>
        </w:tabs>
        <w:rPr>
          <w:b w:val="0"/>
          <w:sz w:val="38"/>
        </w:rPr>
      </w:pPr>
      <w:r>
        <w:rPr>
          <w:rFonts w:ascii="Arial" w:hAnsi="Arial"/>
          <w:b w:val="0"/>
          <w:sz w:val="36"/>
        </w:rPr>
        <w:t>The New Deal, Alphabet Agencies and Acts</w:t>
      </w:r>
      <w:r>
        <w:rPr>
          <w:b w:val="0"/>
          <w:sz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867"/>
        <w:gridCol w:w="5321"/>
      </w:tblGrid>
      <w:tr w:rsidR="00F60A3C" w:rsidTr="009536D8">
        <w:tc>
          <w:tcPr>
            <w:tcW w:w="0" w:type="auto"/>
            <w:vAlign w:val="center"/>
          </w:tcPr>
          <w:p w:rsidR="00F60A3C" w:rsidRDefault="00F60A3C" w:rsidP="009536D8">
            <w:pPr>
              <w:rPr>
                <w:sz w:val="32"/>
              </w:rPr>
            </w:pPr>
            <w:r>
              <w:rPr>
                <w:sz w:val="32"/>
              </w:rPr>
              <w:t>AAA:</w:t>
            </w:r>
          </w:p>
        </w:tc>
        <w:tc>
          <w:tcPr>
            <w:tcW w:w="3066" w:type="dxa"/>
          </w:tcPr>
          <w:p w:rsidR="00F60A3C" w:rsidRDefault="00F60A3C" w:rsidP="009536D8">
            <w:pPr>
              <w:rPr>
                <w:sz w:val="28"/>
              </w:rPr>
            </w:pPr>
            <w:r>
              <w:rPr>
                <w:sz w:val="28"/>
              </w:rPr>
              <w:t xml:space="preserve">Agriculture </w:t>
            </w:r>
            <w:r>
              <w:rPr>
                <w:color w:val="000000"/>
                <w:sz w:val="28"/>
              </w:rPr>
              <w:t>Adjustment Act</w:t>
            </w:r>
          </w:p>
        </w:tc>
        <w:tc>
          <w:tcPr>
            <w:tcW w:w="6033" w:type="dxa"/>
          </w:tcPr>
          <w:p w:rsidR="00F60A3C" w:rsidRDefault="00F60A3C" w:rsidP="009536D8">
            <w:pPr>
              <w:rPr>
                <w:sz w:val="28"/>
              </w:rPr>
            </w:pPr>
            <w:r>
              <w:rPr>
                <w:color w:val="000000"/>
                <w:sz w:val="28"/>
              </w:rPr>
              <w:t>Paid farmers to produce crops and taught soil erosion prevention methods</w:t>
            </w:r>
          </w:p>
        </w:tc>
      </w:tr>
      <w:tr w:rsidR="00F60A3C" w:rsidTr="009536D8">
        <w:tc>
          <w:tcPr>
            <w:tcW w:w="0" w:type="auto"/>
            <w:vAlign w:val="center"/>
          </w:tcPr>
          <w:p w:rsidR="00F60A3C" w:rsidRDefault="00F60A3C" w:rsidP="009536D8">
            <w:pPr>
              <w:rPr>
                <w:sz w:val="32"/>
              </w:rPr>
            </w:pPr>
            <w:r>
              <w:rPr>
                <w:sz w:val="32"/>
              </w:rPr>
              <w:t>CCC:</w:t>
            </w:r>
          </w:p>
        </w:tc>
        <w:tc>
          <w:tcPr>
            <w:tcW w:w="3066" w:type="dxa"/>
          </w:tcPr>
          <w:p w:rsidR="00F60A3C" w:rsidRDefault="00F60A3C" w:rsidP="009536D8">
            <w:pPr>
              <w:rPr>
                <w:sz w:val="28"/>
              </w:rPr>
            </w:pPr>
            <w:r>
              <w:rPr>
                <w:sz w:val="28"/>
              </w:rPr>
              <w:t>Civilians Conservation Corps</w:t>
            </w:r>
          </w:p>
        </w:tc>
        <w:tc>
          <w:tcPr>
            <w:tcW w:w="6033" w:type="dxa"/>
          </w:tcPr>
          <w:p w:rsidR="00F60A3C" w:rsidRDefault="00F60A3C" w:rsidP="009536D8">
            <w:pPr>
              <w:rPr>
                <w:sz w:val="28"/>
              </w:rPr>
            </w:pPr>
            <w:r>
              <w:rPr>
                <w:sz w:val="28"/>
              </w:rPr>
              <w:t>A work and relief program that sent young, unemployed men to work on conservation projects in rural areas for $1 per day.</w:t>
            </w:r>
          </w:p>
        </w:tc>
      </w:tr>
      <w:tr w:rsidR="00F60A3C" w:rsidTr="009536D8">
        <w:tc>
          <w:tcPr>
            <w:tcW w:w="0" w:type="auto"/>
            <w:vAlign w:val="center"/>
          </w:tcPr>
          <w:p w:rsidR="00F60A3C" w:rsidRDefault="00F60A3C" w:rsidP="009536D8">
            <w:pPr>
              <w:rPr>
                <w:sz w:val="32"/>
              </w:rPr>
            </w:pPr>
            <w:r>
              <w:rPr>
                <w:sz w:val="32"/>
              </w:rPr>
              <w:t>CWA</w:t>
            </w:r>
          </w:p>
        </w:tc>
        <w:tc>
          <w:tcPr>
            <w:tcW w:w="3066" w:type="dxa"/>
          </w:tcPr>
          <w:p w:rsidR="00F60A3C" w:rsidRDefault="00F60A3C" w:rsidP="009536D8">
            <w:pPr>
              <w:rPr>
                <w:sz w:val="28"/>
              </w:rPr>
            </w:pPr>
            <w:r>
              <w:rPr>
                <w:sz w:val="28"/>
              </w:rPr>
              <w:t xml:space="preserve">Civil Works Administration </w:t>
            </w:r>
          </w:p>
        </w:tc>
        <w:tc>
          <w:tcPr>
            <w:tcW w:w="6033" w:type="dxa"/>
          </w:tcPr>
          <w:p w:rsidR="00F60A3C" w:rsidRDefault="00F60A3C" w:rsidP="009536D8">
            <w:pPr>
              <w:rPr>
                <w:sz w:val="28"/>
              </w:rPr>
            </w:pPr>
            <w:r>
              <w:rPr>
                <w:color w:val="000000"/>
                <w:sz w:val="28"/>
              </w:rPr>
              <w:t>Provided public works jobs at $15/week to four million workers in 1934.</w:t>
            </w:r>
          </w:p>
        </w:tc>
      </w:tr>
      <w:tr w:rsidR="00F60A3C" w:rsidTr="009536D8">
        <w:tc>
          <w:tcPr>
            <w:tcW w:w="0" w:type="auto"/>
            <w:vAlign w:val="center"/>
          </w:tcPr>
          <w:p w:rsidR="00F60A3C" w:rsidRDefault="00F60A3C" w:rsidP="009536D8">
            <w:pPr>
              <w:rPr>
                <w:sz w:val="32"/>
              </w:rPr>
            </w:pPr>
            <w:r>
              <w:rPr>
                <w:sz w:val="32"/>
              </w:rPr>
              <w:t>EBA</w:t>
            </w:r>
          </w:p>
        </w:tc>
        <w:tc>
          <w:tcPr>
            <w:tcW w:w="3066" w:type="dxa"/>
          </w:tcPr>
          <w:p w:rsidR="00F60A3C" w:rsidRDefault="00F60A3C" w:rsidP="009536D8">
            <w:pPr>
              <w:rPr>
                <w:sz w:val="28"/>
              </w:rPr>
            </w:pPr>
            <w:r>
              <w:rPr>
                <w:sz w:val="28"/>
              </w:rPr>
              <w:t>Emergency Banking Act</w:t>
            </w:r>
          </w:p>
        </w:tc>
        <w:tc>
          <w:tcPr>
            <w:tcW w:w="6033" w:type="dxa"/>
          </w:tcPr>
          <w:p w:rsidR="00F60A3C" w:rsidRDefault="00F60A3C" w:rsidP="009536D8">
            <w:pPr>
              <w:rPr>
                <w:sz w:val="28"/>
              </w:rPr>
            </w:pPr>
            <w:r>
              <w:rPr>
                <w:sz w:val="28"/>
              </w:rPr>
              <w:t>This act gave the executive branch to right to regulate banks</w:t>
            </w:r>
          </w:p>
        </w:tc>
      </w:tr>
      <w:tr w:rsidR="00F60A3C" w:rsidTr="009536D8">
        <w:tc>
          <w:tcPr>
            <w:tcW w:w="0" w:type="auto"/>
            <w:vAlign w:val="center"/>
          </w:tcPr>
          <w:p w:rsidR="00F60A3C" w:rsidRDefault="00F60A3C" w:rsidP="009536D8">
            <w:pPr>
              <w:rPr>
                <w:sz w:val="32"/>
              </w:rPr>
            </w:pPr>
            <w:r>
              <w:rPr>
                <w:sz w:val="32"/>
              </w:rPr>
              <w:t>NRA</w:t>
            </w:r>
          </w:p>
        </w:tc>
        <w:tc>
          <w:tcPr>
            <w:tcW w:w="3066" w:type="dxa"/>
          </w:tcPr>
          <w:p w:rsidR="00F60A3C" w:rsidRDefault="00F60A3C" w:rsidP="009536D8">
            <w:pPr>
              <w:rPr>
                <w:sz w:val="28"/>
              </w:rPr>
            </w:pPr>
            <w:r>
              <w:rPr>
                <w:sz w:val="28"/>
              </w:rPr>
              <w:t>National Recovery Administration</w:t>
            </w:r>
          </w:p>
        </w:tc>
        <w:tc>
          <w:tcPr>
            <w:tcW w:w="6033" w:type="dxa"/>
          </w:tcPr>
          <w:p w:rsidR="00F60A3C" w:rsidRDefault="00F60A3C" w:rsidP="009536D8">
            <w:pPr>
              <w:rPr>
                <w:color w:val="000000"/>
                <w:sz w:val="28"/>
              </w:rPr>
            </w:pPr>
            <w:r>
              <w:rPr>
                <w:color w:val="000000"/>
                <w:sz w:val="28"/>
              </w:rPr>
              <w:t>Authorized the president to regulate industry and to raise wages and prices.</w:t>
            </w:r>
          </w:p>
        </w:tc>
      </w:tr>
      <w:tr w:rsidR="00F60A3C" w:rsidTr="009536D8">
        <w:tc>
          <w:tcPr>
            <w:tcW w:w="0" w:type="auto"/>
            <w:vAlign w:val="center"/>
          </w:tcPr>
          <w:p w:rsidR="00F60A3C" w:rsidRDefault="00F60A3C" w:rsidP="009536D8">
            <w:pPr>
              <w:rPr>
                <w:sz w:val="32"/>
              </w:rPr>
            </w:pPr>
            <w:r>
              <w:rPr>
                <w:sz w:val="32"/>
              </w:rPr>
              <w:t>FDIC</w:t>
            </w:r>
          </w:p>
        </w:tc>
        <w:tc>
          <w:tcPr>
            <w:tcW w:w="3066" w:type="dxa"/>
          </w:tcPr>
          <w:p w:rsidR="00F60A3C" w:rsidRDefault="00F60A3C" w:rsidP="009536D8">
            <w:pPr>
              <w:rPr>
                <w:sz w:val="28"/>
              </w:rPr>
            </w:pPr>
            <w:r>
              <w:rPr>
                <w:sz w:val="28"/>
              </w:rPr>
              <w:t>Federal Deposit Insurance Corporation</w:t>
            </w:r>
          </w:p>
        </w:tc>
        <w:tc>
          <w:tcPr>
            <w:tcW w:w="6033" w:type="dxa"/>
          </w:tcPr>
          <w:p w:rsidR="00F60A3C" w:rsidRDefault="00F60A3C" w:rsidP="009536D8">
            <w:pPr>
              <w:rPr>
                <w:sz w:val="28"/>
              </w:rPr>
            </w:pPr>
            <w:r>
              <w:rPr>
                <w:sz w:val="28"/>
              </w:rPr>
              <w:t xml:space="preserve">Insured deposits in bank accounts; the FDIC currently guarantees checking and savings deposits in member banks up to $100,000 per </w:t>
            </w:r>
            <w:hyperlink r:id="rId5" w:history="1">
              <w:r>
                <w:rPr>
                  <w:sz w:val="28"/>
                </w:rPr>
                <w:t>depositor</w:t>
              </w:r>
            </w:hyperlink>
            <w:r>
              <w:rPr>
                <w:sz w:val="28"/>
              </w:rPr>
              <w:t>.</w:t>
            </w:r>
          </w:p>
        </w:tc>
      </w:tr>
      <w:tr w:rsidR="00F60A3C" w:rsidTr="009536D8">
        <w:tc>
          <w:tcPr>
            <w:tcW w:w="0" w:type="auto"/>
            <w:vAlign w:val="center"/>
          </w:tcPr>
          <w:p w:rsidR="00F60A3C" w:rsidRDefault="00F60A3C" w:rsidP="009536D8">
            <w:pPr>
              <w:rPr>
                <w:sz w:val="32"/>
              </w:rPr>
            </w:pPr>
            <w:r>
              <w:rPr>
                <w:sz w:val="32"/>
              </w:rPr>
              <w:t>FERA</w:t>
            </w:r>
          </w:p>
        </w:tc>
        <w:tc>
          <w:tcPr>
            <w:tcW w:w="3066" w:type="dxa"/>
          </w:tcPr>
          <w:p w:rsidR="00F60A3C" w:rsidRDefault="00F60A3C" w:rsidP="009536D8">
            <w:pPr>
              <w:rPr>
                <w:sz w:val="28"/>
              </w:rPr>
            </w:pPr>
            <w:r>
              <w:rPr>
                <w:sz w:val="28"/>
              </w:rPr>
              <w:t>Federal Emergency Relief Administration</w:t>
            </w:r>
          </w:p>
        </w:tc>
        <w:tc>
          <w:tcPr>
            <w:tcW w:w="6033" w:type="dxa"/>
          </w:tcPr>
          <w:p w:rsidR="00F60A3C" w:rsidRDefault="00F60A3C" w:rsidP="009536D8">
            <w:pPr>
              <w:rPr>
                <w:sz w:val="28"/>
              </w:rPr>
            </w:pPr>
            <w:r>
              <w:rPr>
                <w:sz w:val="28"/>
              </w:rPr>
              <w:t>Provided “relief” to the needy. FERA provided state assistance for the unemployed and their families</w:t>
            </w:r>
          </w:p>
        </w:tc>
      </w:tr>
      <w:tr w:rsidR="00F60A3C" w:rsidTr="009536D8">
        <w:tc>
          <w:tcPr>
            <w:tcW w:w="0" w:type="auto"/>
            <w:vAlign w:val="center"/>
          </w:tcPr>
          <w:p w:rsidR="00F60A3C" w:rsidRDefault="00F60A3C" w:rsidP="009536D8">
            <w:pPr>
              <w:rPr>
                <w:sz w:val="32"/>
              </w:rPr>
            </w:pPr>
            <w:r>
              <w:rPr>
                <w:sz w:val="32"/>
              </w:rPr>
              <w:t>FLSA</w:t>
            </w:r>
          </w:p>
        </w:tc>
        <w:tc>
          <w:tcPr>
            <w:tcW w:w="3066" w:type="dxa"/>
          </w:tcPr>
          <w:p w:rsidR="00F60A3C" w:rsidRDefault="00F60A3C" w:rsidP="009536D8">
            <w:pPr>
              <w:rPr>
                <w:sz w:val="28"/>
              </w:rPr>
            </w:pPr>
            <w:r>
              <w:rPr>
                <w:sz w:val="28"/>
              </w:rPr>
              <w:t>Fair Labor Standard Act</w:t>
            </w:r>
          </w:p>
        </w:tc>
        <w:tc>
          <w:tcPr>
            <w:tcW w:w="6033" w:type="dxa"/>
          </w:tcPr>
          <w:p w:rsidR="00F60A3C" w:rsidRDefault="00F60A3C" w:rsidP="009536D8">
            <w:pPr>
              <w:rPr>
                <w:sz w:val="28"/>
              </w:rPr>
            </w:pPr>
            <w:r>
              <w:rPr>
                <w:sz w:val="28"/>
              </w:rPr>
              <w:t>Established a minimum wage and a 40-hour work week.</w:t>
            </w:r>
          </w:p>
        </w:tc>
      </w:tr>
      <w:tr w:rsidR="00F60A3C" w:rsidTr="009536D8">
        <w:trPr>
          <w:trHeight w:val="854"/>
        </w:trPr>
        <w:tc>
          <w:tcPr>
            <w:tcW w:w="0" w:type="auto"/>
            <w:vAlign w:val="center"/>
          </w:tcPr>
          <w:p w:rsidR="00F60A3C" w:rsidRDefault="00F60A3C" w:rsidP="009536D8">
            <w:pPr>
              <w:rPr>
                <w:sz w:val="32"/>
              </w:rPr>
            </w:pPr>
            <w:r>
              <w:rPr>
                <w:sz w:val="32"/>
              </w:rPr>
              <w:t>FSA:</w:t>
            </w:r>
          </w:p>
        </w:tc>
        <w:tc>
          <w:tcPr>
            <w:tcW w:w="3066" w:type="dxa"/>
          </w:tcPr>
          <w:p w:rsidR="00F60A3C" w:rsidRDefault="00F60A3C" w:rsidP="009536D8">
            <w:pPr>
              <w:rPr>
                <w:sz w:val="28"/>
              </w:rPr>
            </w:pPr>
            <w:r>
              <w:rPr>
                <w:sz w:val="28"/>
              </w:rPr>
              <w:t>Farming Security Administration</w:t>
            </w:r>
          </w:p>
        </w:tc>
        <w:tc>
          <w:tcPr>
            <w:tcW w:w="6033" w:type="dxa"/>
          </w:tcPr>
          <w:p w:rsidR="00F60A3C" w:rsidRDefault="00F60A3C" w:rsidP="009536D8">
            <w:pPr>
              <w:rPr>
                <w:sz w:val="28"/>
              </w:rPr>
            </w:pPr>
            <w:r>
              <w:rPr>
                <w:sz w:val="28"/>
              </w:rPr>
              <w:t>Brought farmers together to work on large government-owned farms using modern techniques; Provided loans for farmers to buy land</w:t>
            </w:r>
          </w:p>
        </w:tc>
      </w:tr>
      <w:tr w:rsidR="00F60A3C" w:rsidTr="009536D8">
        <w:tc>
          <w:tcPr>
            <w:tcW w:w="0" w:type="auto"/>
            <w:vAlign w:val="center"/>
          </w:tcPr>
          <w:p w:rsidR="00F60A3C" w:rsidRDefault="00F60A3C" w:rsidP="009536D8">
            <w:pPr>
              <w:rPr>
                <w:sz w:val="32"/>
              </w:rPr>
            </w:pPr>
            <w:r>
              <w:rPr>
                <w:sz w:val="32"/>
              </w:rPr>
              <w:t>PWA</w:t>
            </w:r>
          </w:p>
        </w:tc>
        <w:tc>
          <w:tcPr>
            <w:tcW w:w="3066" w:type="dxa"/>
          </w:tcPr>
          <w:p w:rsidR="00F60A3C" w:rsidRDefault="00F60A3C" w:rsidP="009536D8">
            <w:pPr>
              <w:rPr>
                <w:sz w:val="28"/>
              </w:rPr>
            </w:pPr>
            <w:r>
              <w:rPr>
                <w:sz w:val="28"/>
              </w:rPr>
              <w:t>Public Works Administration</w:t>
            </w:r>
          </w:p>
        </w:tc>
        <w:tc>
          <w:tcPr>
            <w:tcW w:w="6033" w:type="dxa"/>
          </w:tcPr>
          <w:p w:rsidR="00F60A3C" w:rsidRDefault="00F60A3C" w:rsidP="009536D8">
            <w:pPr>
              <w:rPr>
                <w:sz w:val="28"/>
              </w:rPr>
            </w:pPr>
            <w:r>
              <w:rPr>
                <w:color w:val="000000"/>
                <w:sz w:val="28"/>
              </w:rPr>
              <w:t>Received $3.3 billion appropriation from Congress for public works projects.</w:t>
            </w:r>
          </w:p>
        </w:tc>
      </w:tr>
      <w:tr w:rsidR="00F60A3C" w:rsidTr="009536D8">
        <w:tc>
          <w:tcPr>
            <w:tcW w:w="1188" w:type="dxa"/>
            <w:vAlign w:val="center"/>
          </w:tcPr>
          <w:p w:rsidR="00F60A3C" w:rsidRDefault="00F60A3C" w:rsidP="009536D8">
            <w:pPr>
              <w:rPr>
                <w:color w:val="000000"/>
                <w:sz w:val="32"/>
              </w:rPr>
            </w:pPr>
            <w:r>
              <w:rPr>
                <w:color w:val="000000"/>
                <w:sz w:val="32"/>
              </w:rPr>
              <w:t>SEC</w:t>
            </w:r>
          </w:p>
          <w:p w:rsidR="00F60A3C" w:rsidRDefault="00F60A3C" w:rsidP="009536D8">
            <w:pPr>
              <w:rPr>
                <w:sz w:val="32"/>
              </w:rPr>
            </w:pPr>
          </w:p>
        </w:tc>
        <w:tc>
          <w:tcPr>
            <w:tcW w:w="2880" w:type="dxa"/>
          </w:tcPr>
          <w:p w:rsidR="00F60A3C" w:rsidRDefault="00F60A3C" w:rsidP="009536D8">
            <w:pPr>
              <w:rPr>
                <w:sz w:val="28"/>
              </w:rPr>
            </w:pPr>
            <w:r>
              <w:rPr>
                <w:color w:val="000000"/>
                <w:sz w:val="28"/>
              </w:rPr>
              <w:t>Securities and Exchange Commission</w:t>
            </w:r>
          </w:p>
        </w:tc>
        <w:tc>
          <w:tcPr>
            <w:tcW w:w="6033" w:type="dxa"/>
          </w:tcPr>
          <w:p w:rsidR="00F60A3C" w:rsidRDefault="00F60A3C" w:rsidP="009536D8">
            <w:pPr>
              <w:rPr>
                <w:sz w:val="28"/>
              </w:rPr>
            </w:pPr>
            <w:r>
              <w:rPr>
                <w:sz w:val="28"/>
              </w:rPr>
              <w:t xml:space="preserve">An agency of the </w:t>
            </w:r>
            <w:smartTag w:uri="urn:schemas-microsoft-com:office:smarttags" w:element="place">
              <w:smartTag w:uri="urn:schemas-microsoft-com:office:smarttags" w:element="country-region">
                <w:r>
                  <w:rPr>
                    <w:sz w:val="28"/>
                  </w:rPr>
                  <w:t>U.S.</w:t>
                </w:r>
              </w:smartTag>
            </w:smartTag>
            <w:r>
              <w:rPr>
                <w:sz w:val="28"/>
              </w:rPr>
              <w:t xml:space="preserve"> government that regulates transactions in securities (stocks and bonds) to protect investors against malpractice.</w:t>
            </w:r>
          </w:p>
        </w:tc>
      </w:tr>
      <w:tr w:rsidR="00F60A3C" w:rsidTr="009536D8">
        <w:tc>
          <w:tcPr>
            <w:tcW w:w="0" w:type="auto"/>
            <w:vAlign w:val="center"/>
          </w:tcPr>
          <w:p w:rsidR="00F60A3C" w:rsidRDefault="00F60A3C" w:rsidP="009536D8">
            <w:pPr>
              <w:rPr>
                <w:sz w:val="32"/>
              </w:rPr>
            </w:pPr>
            <w:r>
              <w:rPr>
                <w:sz w:val="32"/>
              </w:rPr>
              <w:t>SSA</w:t>
            </w:r>
          </w:p>
        </w:tc>
        <w:tc>
          <w:tcPr>
            <w:tcW w:w="3066" w:type="dxa"/>
          </w:tcPr>
          <w:p w:rsidR="00F60A3C" w:rsidRDefault="00F60A3C" w:rsidP="009536D8">
            <w:pPr>
              <w:rPr>
                <w:sz w:val="28"/>
              </w:rPr>
            </w:pPr>
            <w:r>
              <w:rPr>
                <w:sz w:val="28"/>
              </w:rPr>
              <w:t>Social Security Act</w:t>
            </w:r>
          </w:p>
        </w:tc>
        <w:tc>
          <w:tcPr>
            <w:tcW w:w="6033" w:type="dxa"/>
          </w:tcPr>
          <w:p w:rsidR="00F60A3C" w:rsidRDefault="00F60A3C" w:rsidP="009536D8">
            <w:pPr>
              <w:rPr>
                <w:sz w:val="28"/>
              </w:rPr>
            </w:pPr>
            <w:r>
              <w:rPr>
                <w:color w:val="000000"/>
                <w:sz w:val="28"/>
              </w:rPr>
              <w:t>Provided pensions, unemployment insurance, and aid to blind, deaf, disabled, and dependent children.</w:t>
            </w:r>
          </w:p>
        </w:tc>
      </w:tr>
      <w:tr w:rsidR="00F60A3C" w:rsidTr="009536D8">
        <w:tc>
          <w:tcPr>
            <w:tcW w:w="0" w:type="auto"/>
            <w:vAlign w:val="center"/>
          </w:tcPr>
          <w:p w:rsidR="00F60A3C" w:rsidRDefault="00F60A3C" w:rsidP="009536D8">
            <w:pPr>
              <w:rPr>
                <w:sz w:val="32"/>
              </w:rPr>
            </w:pPr>
            <w:r>
              <w:rPr>
                <w:sz w:val="32"/>
              </w:rPr>
              <w:t>TVA</w:t>
            </w:r>
          </w:p>
        </w:tc>
        <w:tc>
          <w:tcPr>
            <w:tcW w:w="3066" w:type="dxa"/>
          </w:tcPr>
          <w:p w:rsidR="00F60A3C" w:rsidRDefault="00F60A3C" w:rsidP="009536D8">
            <w:pPr>
              <w:rPr>
                <w:sz w:val="28"/>
              </w:rPr>
            </w:pPr>
            <w:smartTag w:uri="urn:schemas-microsoft-com:office:smarttags" w:element="place">
              <w:smartTag w:uri="urn:schemas-microsoft-com:office:smarttags" w:element="PlaceName">
                <w:r>
                  <w:rPr>
                    <w:sz w:val="28"/>
                  </w:rPr>
                  <w:t>Tennessee</w:t>
                </w:r>
              </w:smartTag>
              <w:r>
                <w:rPr>
                  <w:sz w:val="28"/>
                </w:rPr>
                <w:t xml:space="preserve"> </w:t>
              </w:r>
              <w:smartTag w:uri="urn:schemas-microsoft-com:office:smarttags" w:element="PlaceType">
                <w:r>
                  <w:rPr>
                    <w:sz w:val="28"/>
                  </w:rPr>
                  <w:t>Valley</w:t>
                </w:r>
              </w:smartTag>
            </w:smartTag>
            <w:r>
              <w:rPr>
                <w:sz w:val="28"/>
              </w:rPr>
              <w:t xml:space="preserve"> Authority</w:t>
            </w:r>
          </w:p>
        </w:tc>
        <w:tc>
          <w:tcPr>
            <w:tcW w:w="6033" w:type="dxa"/>
          </w:tcPr>
          <w:p w:rsidR="00F60A3C" w:rsidRDefault="00F60A3C" w:rsidP="009536D8">
            <w:pPr>
              <w:rPr>
                <w:sz w:val="28"/>
              </w:rPr>
            </w:pPr>
            <w:r>
              <w:rPr>
                <w:sz w:val="28"/>
              </w:rPr>
              <w:t xml:space="preserve">Build dams, provided electricity, and bought modern farming methods to the </w:t>
            </w:r>
            <w:hyperlink r:id="rId6" w:history="1">
              <w:r>
                <w:rPr>
                  <w:sz w:val="28"/>
                </w:rPr>
                <w:t>Tennessee River</w:t>
              </w:r>
            </w:hyperlink>
            <w:r>
              <w:rPr>
                <w:sz w:val="28"/>
              </w:rPr>
              <w:t xml:space="preserve"> </w:t>
            </w:r>
            <w:smartTag w:uri="urn:schemas-microsoft-com:office:smarttags" w:element="PlaceType">
              <w:r>
                <w:rPr>
                  <w:sz w:val="28"/>
                </w:rPr>
                <w:t>Valley</w:t>
              </w:r>
            </w:smartTag>
            <w:r>
              <w:rPr>
                <w:sz w:val="28"/>
              </w:rPr>
              <w:t xml:space="preserve">, a poor and region of the </w:t>
            </w:r>
            <w:smartTag w:uri="urn:schemas-microsoft-com:office:smarttags" w:element="place">
              <w:smartTag w:uri="urn:schemas-microsoft-com:office:smarttags" w:element="country-region">
                <w:r>
                  <w:rPr>
                    <w:sz w:val="28"/>
                  </w:rPr>
                  <w:t>U.S.</w:t>
                </w:r>
              </w:smartTag>
            </w:smartTag>
            <w:r>
              <w:rPr>
                <w:sz w:val="28"/>
              </w:rPr>
              <w:t xml:space="preserve"> at that time.</w:t>
            </w:r>
          </w:p>
        </w:tc>
      </w:tr>
      <w:tr w:rsidR="00F60A3C" w:rsidTr="009536D8">
        <w:tc>
          <w:tcPr>
            <w:tcW w:w="0" w:type="auto"/>
            <w:vAlign w:val="center"/>
          </w:tcPr>
          <w:p w:rsidR="00F60A3C" w:rsidRDefault="00F60A3C" w:rsidP="009536D8">
            <w:pPr>
              <w:rPr>
                <w:sz w:val="32"/>
              </w:rPr>
            </w:pPr>
            <w:r>
              <w:rPr>
                <w:sz w:val="32"/>
              </w:rPr>
              <w:t>WPA</w:t>
            </w:r>
          </w:p>
        </w:tc>
        <w:tc>
          <w:tcPr>
            <w:tcW w:w="3066" w:type="dxa"/>
          </w:tcPr>
          <w:p w:rsidR="00F60A3C" w:rsidRDefault="00F60A3C" w:rsidP="009536D8">
            <w:pPr>
              <w:rPr>
                <w:sz w:val="28"/>
              </w:rPr>
            </w:pPr>
            <w:r>
              <w:rPr>
                <w:sz w:val="28"/>
              </w:rPr>
              <w:t>Works Progress Administration</w:t>
            </w:r>
          </w:p>
        </w:tc>
        <w:tc>
          <w:tcPr>
            <w:tcW w:w="6033" w:type="dxa"/>
          </w:tcPr>
          <w:p w:rsidR="00F60A3C" w:rsidRDefault="00F60A3C" w:rsidP="009536D8">
            <w:pPr>
              <w:rPr>
                <w:sz w:val="28"/>
              </w:rPr>
            </w:pPr>
            <w:r>
              <w:rPr>
                <w:color w:val="000000"/>
                <w:sz w:val="28"/>
              </w:rPr>
              <w:t>Employed 8.5 million workers in construction and other jobs; provided work in arts, theater, and literary projects.</w:t>
            </w:r>
          </w:p>
        </w:tc>
      </w:tr>
    </w:tbl>
    <w:p w:rsidR="00F60A3C" w:rsidRDefault="00F60A3C" w:rsidP="00F60A3C">
      <w:pPr>
        <w:pBdr>
          <w:bottom w:val="single" w:sz="4" w:space="1" w:color="auto"/>
        </w:pBdr>
        <w:rPr>
          <w:i/>
          <w:sz w:val="22"/>
        </w:rPr>
      </w:pPr>
    </w:p>
    <w:p w:rsidR="00F60A3C" w:rsidRDefault="00F60A3C" w:rsidP="00F60A3C">
      <w:pPr>
        <w:pStyle w:val="BodyText"/>
      </w:pPr>
      <w:r>
        <w:rPr>
          <w:u w:val="single"/>
        </w:rPr>
        <w:t>Directions</w:t>
      </w:r>
      <w:r>
        <w:t xml:space="preserve">: The New Deal introduced government agencies to address the problems that Americans faced. You will investigate one agency and then create a poster that explains the agency’s role to the American people.  Study the actual posters from the 1930’s are available in class to look at before you produce your own. </w:t>
      </w:r>
    </w:p>
    <w:p w:rsidR="00F60A3C" w:rsidRDefault="00F60A3C" w:rsidP="00F60A3C">
      <w:pPr>
        <w:pStyle w:val="BodyText"/>
      </w:pPr>
    </w:p>
    <w:p w:rsidR="00F60A3C" w:rsidRDefault="00F60A3C" w:rsidP="00F60A3C">
      <w:pPr>
        <w:pStyle w:val="BodyText"/>
      </w:pPr>
      <w:r>
        <w:rPr>
          <w:u w:val="single"/>
        </w:rPr>
        <w:t>Materials</w:t>
      </w:r>
      <w:r>
        <w:t>: Books, the Internet, colored pencils, poster,” drawing paper.</w:t>
      </w:r>
    </w:p>
    <w:p w:rsidR="00F60A3C" w:rsidRDefault="00F60A3C" w:rsidP="00F60A3C">
      <w:pPr>
        <w:pStyle w:val="BodyText"/>
        <w:spacing w:before="240"/>
        <w:rPr>
          <w:i/>
        </w:rPr>
      </w:pPr>
      <w:r>
        <w:rPr>
          <w:i/>
        </w:rPr>
        <w:t>Your design will be graded on the following criteria:</w:t>
      </w:r>
    </w:p>
    <w:p w:rsidR="00F60A3C" w:rsidRDefault="00F60A3C" w:rsidP="00F60A3C">
      <w:pPr>
        <w:pStyle w:val="BodyText"/>
        <w:ind w:left="360"/>
        <w:rPr>
          <w:sz w:val="16"/>
        </w:rPr>
      </w:pPr>
    </w:p>
    <w:p w:rsidR="00F60A3C" w:rsidRDefault="00F60A3C" w:rsidP="00F60A3C">
      <w:pPr>
        <w:pStyle w:val="BodyText"/>
        <w:ind w:left="360"/>
      </w:pPr>
      <w:r>
        <w:rPr>
          <w:b/>
        </w:rPr>
        <w:t>Grading Rubric and Requirements</w:t>
      </w:r>
      <w:r>
        <w:t xml:space="preserve">:  </w:t>
      </w:r>
    </w:p>
    <w:p w:rsidR="00F60A3C" w:rsidRDefault="00F60A3C" w:rsidP="00F60A3C">
      <w:pPr>
        <w:pStyle w:val="BodyText"/>
        <w:ind w:left="360"/>
      </w:pPr>
      <w:r>
        <w:t>Your Poster Will...</w:t>
      </w:r>
    </w:p>
    <w:p w:rsidR="00F60A3C" w:rsidRDefault="00F60A3C" w:rsidP="00F60A3C">
      <w:pPr>
        <w:numPr>
          <w:ilvl w:val="0"/>
          <w:numId w:val="2"/>
        </w:numPr>
        <w:rPr>
          <w:sz w:val="28"/>
        </w:rPr>
      </w:pPr>
      <w:r>
        <w:rPr>
          <w:sz w:val="28"/>
        </w:rPr>
        <w:t>Show its agency’s work and how the public benefits from the agency to solve the problems of the depression.</w:t>
      </w:r>
    </w:p>
    <w:p w:rsidR="00F60A3C" w:rsidRDefault="00F60A3C" w:rsidP="00F60A3C">
      <w:pPr>
        <w:numPr>
          <w:ilvl w:val="0"/>
          <w:numId w:val="2"/>
        </w:numPr>
        <w:rPr>
          <w:sz w:val="28"/>
        </w:rPr>
      </w:pPr>
      <w:r>
        <w:rPr>
          <w:sz w:val="28"/>
        </w:rPr>
        <w:t>Advertise and win public support for the agency.</w:t>
      </w:r>
    </w:p>
    <w:p w:rsidR="00F60A3C" w:rsidRDefault="00F60A3C" w:rsidP="00F60A3C">
      <w:pPr>
        <w:numPr>
          <w:ilvl w:val="0"/>
          <w:numId w:val="2"/>
        </w:numPr>
        <w:rPr>
          <w:sz w:val="28"/>
        </w:rPr>
      </w:pPr>
      <w:r>
        <w:rPr>
          <w:sz w:val="28"/>
        </w:rPr>
        <w:t>Be neatly and creatively completed</w:t>
      </w:r>
    </w:p>
    <w:p w:rsidR="00F60A3C" w:rsidRDefault="00F60A3C" w:rsidP="00F60A3C">
      <w:pPr>
        <w:numPr>
          <w:ilvl w:val="0"/>
          <w:numId w:val="2"/>
        </w:numPr>
        <w:rPr>
          <w:sz w:val="28"/>
        </w:rPr>
      </w:pPr>
      <w:r>
        <w:rPr>
          <w:sz w:val="28"/>
        </w:rPr>
        <w:t>Include a 1-paragraph explanation about your agency and poster. (</w:t>
      </w:r>
      <w:r>
        <w:rPr>
          <w:sz w:val="28"/>
          <w:u w:val="single"/>
        </w:rPr>
        <w:t xml:space="preserve">Paraphrase </w:t>
      </w:r>
      <w:r>
        <w:rPr>
          <w:sz w:val="28"/>
        </w:rPr>
        <w:t xml:space="preserve">information if you take information from websites or books.)  *This part will be completed in school but may need to be taken home. </w:t>
      </w:r>
    </w:p>
    <w:p w:rsidR="00F60A3C" w:rsidRDefault="00F60A3C" w:rsidP="00F60A3C">
      <w:pPr>
        <w:pStyle w:val="Heading2"/>
        <w:tabs>
          <w:tab w:val="left" w:pos="540"/>
        </w:tabs>
        <w:rPr>
          <w:b w:val="0"/>
        </w:rPr>
      </w:pPr>
    </w:p>
    <w:p w:rsidR="00F60A3C" w:rsidRDefault="00F60A3C" w:rsidP="00F60A3C">
      <w:pPr>
        <w:pStyle w:val="Heading2"/>
        <w:tabs>
          <w:tab w:val="left" w:pos="540"/>
        </w:tabs>
        <w:ind w:left="360"/>
        <w:rPr>
          <w:b w:val="0"/>
        </w:rPr>
      </w:pPr>
      <w:r>
        <w:rPr>
          <w:b w:val="0"/>
          <w:u w:val="single"/>
        </w:rPr>
        <w:t>Paragraph 1</w:t>
      </w:r>
      <w:r>
        <w:rPr>
          <w:b w:val="0"/>
        </w:rPr>
        <w:t>:  State the year the agency was founded, its main purpose and, and if it was created by FDR in an “executive order” or enacted by congress. State if this agency is still around today?  In not, when did it cease and why?  *You will need to research this.</w:t>
      </w:r>
    </w:p>
    <w:p w:rsidR="00F60A3C" w:rsidRDefault="00F60A3C" w:rsidP="00F60A3C">
      <w:pPr>
        <w:ind w:left="360"/>
        <w:rPr>
          <w:sz w:val="28"/>
        </w:rPr>
      </w:pPr>
    </w:p>
    <w:p w:rsidR="00F60A3C" w:rsidRDefault="00F60A3C" w:rsidP="00F60A3C">
      <w:pPr>
        <w:ind w:left="360"/>
        <w:rPr>
          <w:sz w:val="28"/>
        </w:rPr>
      </w:pPr>
      <w:r>
        <w:rPr>
          <w:sz w:val="28"/>
          <w:u w:val="single"/>
        </w:rPr>
        <w:t>Paragraph 1</w:t>
      </w:r>
      <w:r>
        <w:rPr>
          <w:sz w:val="28"/>
        </w:rPr>
        <w:t xml:space="preserve">: Explain “who” the workers were, where (the state/region) they worked, and the </w:t>
      </w:r>
      <w:r>
        <w:rPr>
          <w:i/>
          <w:sz w:val="28"/>
        </w:rPr>
        <w:t>specific</w:t>
      </w:r>
      <w:r>
        <w:rPr>
          <w:sz w:val="28"/>
        </w:rPr>
        <w:t xml:space="preserve"> type of work they performed, training they received, and how much they were paid.  Include information of how many people worked in this agency if available. *Include a photograph of the workers. </w:t>
      </w:r>
    </w:p>
    <w:p w:rsidR="00F60A3C" w:rsidRDefault="00F60A3C" w:rsidP="00F60A3C">
      <w:pPr>
        <w:ind w:left="360"/>
        <w:rPr>
          <w:sz w:val="28"/>
        </w:rPr>
      </w:pPr>
    </w:p>
    <w:p w:rsidR="00F60A3C" w:rsidRDefault="00F60A3C" w:rsidP="00F60A3C">
      <w:pPr>
        <w:ind w:left="360"/>
        <w:rPr>
          <w:sz w:val="28"/>
        </w:rPr>
      </w:pPr>
      <w:r>
        <w:rPr>
          <w:sz w:val="28"/>
          <w:u w:val="single"/>
        </w:rPr>
        <w:t>Paragraph 1</w:t>
      </w:r>
      <w:r>
        <w:rPr>
          <w:sz w:val="28"/>
        </w:rPr>
        <w:t xml:space="preserve">: Describe your poster, the designs and colors you used, and how it represents the agency that you studied.  How does your poster depict your agency and its work? If there are words on your poster, explain them. </w:t>
      </w:r>
    </w:p>
    <w:p w:rsidR="00F60A3C" w:rsidRDefault="00F60A3C" w:rsidP="00F60A3C">
      <w:pPr>
        <w:ind w:left="360"/>
        <w:rPr>
          <w:sz w:val="28"/>
        </w:rPr>
      </w:pPr>
    </w:p>
    <w:p w:rsidR="00F60A3C" w:rsidRDefault="00F60A3C" w:rsidP="00F60A3C">
      <w:pPr>
        <w:rPr>
          <w:sz w:val="20"/>
        </w:rPr>
      </w:pPr>
      <w:r>
        <w:rPr>
          <w:b/>
          <w:sz w:val="26"/>
        </w:rPr>
        <w:t>Websites to find more information about the New Deal alphabet agencies:</w:t>
      </w:r>
    </w:p>
    <w:p w:rsidR="00F60A3C" w:rsidRDefault="00F60A3C" w:rsidP="00F60A3C">
      <w:pPr>
        <w:pStyle w:val="Heading2"/>
        <w:numPr>
          <w:ilvl w:val="0"/>
          <w:numId w:val="1"/>
        </w:numPr>
        <w:tabs>
          <w:tab w:val="left" w:pos="540"/>
        </w:tabs>
        <w:rPr>
          <w:rFonts w:ascii="Arial" w:hAnsi="Arial"/>
          <w:b w:val="0"/>
          <w:sz w:val="24"/>
        </w:rPr>
      </w:pPr>
      <w:hyperlink r:id="rId7" w:anchor="images" w:history="1">
        <w:r>
          <w:rPr>
            <w:rStyle w:val="Hyperlink"/>
            <w:rFonts w:ascii="Arial" w:hAnsi="Arial"/>
            <w:b w:val="0"/>
            <w:sz w:val="24"/>
          </w:rPr>
          <w:t>http://www.authentichistory.com/1930s.html#images</w:t>
        </w:r>
      </w:hyperlink>
    </w:p>
    <w:p w:rsidR="00F60A3C" w:rsidRDefault="00F60A3C" w:rsidP="00F60A3C">
      <w:pPr>
        <w:numPr>
          <w:ilvl w:val="0"/>
          <w:numId w:val="1"/>
        </w:numPr>
        <w:rPr>
          <w:rFonts w:ascii="Arial" w:hAnsi="Arial"/>
        </w:rPr>
      </w:pPr>
      <w:hyperlink r:id="rId8" w:history="1">
        <w:r>
          <w:rPr>
            <w:rStyle w:val="Hyperlink"/>
            <w:rFonts w:ascii="Arial" w:hAnsi="Arial"/>
          </w:rPr>
          <w:t>http://memory.loc.gov/ammem/wpaposters/wpahome.html</w:t>
        </w:r>
      </w:hyperlink>
    </w:p>
    <w:p w:rsidR="00F60A3C" w:rsidRDefault="00F60A3C" w:rsidP="00F60A3C">
      <w:pPr>
        <w:numPr>
          <w:ilvl w:val="0"/>
          <w:numId w:val="1"/>
        </w:numPr>
        <w:rPr>
          <w:rFonts w:ascii="Arial" w:hAnsi="Arial"/>
        </w:rPr>
      </w:pPr>
      <w:hyperlink r:id="rId9" w:history="1">
        <w:r>
          <w:rPr>
            <w:rStyle w:val="Hyperlink"/>
            <w:rFonts w:ascii="Arial" w:hAnsi="Arial"/>
          </w:rPr>
          <w:t>http://en.wikipedia.org/wiki/Alphabet_agencies</w:t>
        </w:r>
      </w:hyperlink>
      <w:r>
        <w:rPr>
          <w:rFonts w:ascii="Arial" w:hAnsi="Arial"/>
          <w:color w:val="000000"/>
        </w:rPr>
        <w:t xml:space="preserve"> </w:t>
      </w:r>
    </w:p>
    <w:p w:rsidR="00F60A3C" w:rsidRDefault="00F60A3C" w:rsidP="00F60A3C">
      <w:pPr>
        <w:numPr>
          <w:ilvl w:val="0"/>
          <w:numId w:val="1"/>
        </w:numPr>
        <w:rPr>
          <w:rFonts w:ascii="Arial" w:hAnsi="Arial"/>
        </w:rPr>
      </w:pPr>
      <w:hyperlink r:id="rId10" w:history="1">
        <w:r>
          <w:rPr>
            <w:rStyle w:val="Hyperlink"/>
            <w:rFonts w:ascii="Arial" w:hAnsi="Arial"/>
          </w:rPr>
          <w:t>http://newdeal.feri.org/library/index.htm</w:t>
        </w:r>
      </w:hyperlink>
    </w:p>
    <w:p w:rsidR="00F60A3C" w:rsidRDefault="00F60A3C" w:rsidP="00F60A3C">
      <w:pPr>
        <w:pStyle w:val="ListParagraph"/>
        <w:numPr>
          <w:ilvl w:val="0"/>
          <w:numId w:val="1"/>
        </w:numPr>
        <w:pBdr>
          <w:bottom w:val="single" w:sz="4" w:space="1" w:color="auto"/>
        </w:pBdr>
      </w:pPr>
      <w:hyperlink r:id="rId11" w:history="1">
        <w:r w:rsidRPr="00F60A3C">
          <w:rPr>
            <w:rStyle w:val="Hyperlink"/>
            <w:rFonts w:ascii="Arial" w:hAnsi="Arial"/>
          </w:rPr>
          <w:t>http://www.bergen.org/AAST/projects/depression/successes.html</w:t>
        </w:r>
      </w:hyperlink>
    </w:p>
    <w:p w:rsidR="00660CFA" w:rsidRDefault="00660CFA"/>
    <w:p w:rsidR="00F60A3C" w:rsidRDefault="00F60A3C"/>
    <w:p w:rsidR="00F60A3C" w:rsidRDefault="00F60A3C" w:rsidP="00F60A3C">
      <w:pPr>
        <w:pStyle w:val="Heading2"/>
        <w:rPr>
          <w:b w:val="0"/>
          <w:sz w:val="24"/>
        </w:rPr>
      </w:pPr>
      <w:r>
        <w:rPr>
          <w:b w:val="0"/>
          <w:sz w:val="24"/>
        </w:rPr>
        <w:lastRenderedPageBreak/>
        <w:t xml:space="preserve">Fireside Chat Lesson   </w:t>
      </w:r>
      <w:r>
        <w:rPr>
          <w:b w:val="0"/>
          <w:sz w:val="24"/>
        </w:rPr>
        <w:tab/>
      </w:r>
      <w:r>
        <w:rPr>
          <w:b w:val="0"/>
          <w:sz w:val="24"/>
        </w:rPr>
        <w:tab/>
      </w:r>
      <w:r>
        <w:rPr>
          <w:b w:val="0"/>
          <w:sz w:val="24"/>
        </w:rPr>
        <w:tab/>
        <w:t>Names ___________________________________</w:t>
      </w:r>
    </w:p>
    <w:p w:rsidR="00F60A3C" w:rsidRPr="00A5309A" w:rsidRDefault="00F60A3C" w:rsidP="00F60A3C"/>
    <w:p w:rsidR="00F60A3C" w:rsidRDefault="00F60A3C" w:rsidP="00F60A3C">
      <w:pPr>
        <w:pStyle w:val="Heading2"/>
        <w:rPr>
          <w:b w:val="0"/>
          <w:sz w:val="24"/>
        </w:rPr>
      </w:pPr>
      <w:r>
        <w:rPr>
          <w:b w:val="0"/>
          <w:sz w:val="24"/>
        </w:rPr>
        <w:t>FDR Memorial in DC</w:t>
      </w:r>
    </w:p>
    <w:p w:rsidR="00F60A3C" w:rsidRDefault="00F60A3C" w:rsidP="00F60A3C">
      <w:pPr>
        <w:pStyle w:val="Heading2"/>
        <w:rPr>
          <w:rFonts w:ascii="Powell Antique" w:hAnsi="Powell Antique"/>
          <w:sz w:val="36"/>
        </w:rPr>
      </w:pPr>
      <w:r>
        <w:rPr>
          <w:rFonts w:ascii="Powell Antique" w:hAnsi="Powell Antique"/>
          <w:noProof/>
          <w:sz w:val="36"/>
        </w:rPr>
        <w:drawing>
          <wp:anchor distT="0" distB="0" distL="114300" distR="114300" simplePos="0" relativeHeight="251659264" behindDoc="0" locked="0" layoutInCell="1" allowOverlap="1" wp14:anchorId="56590C6A" wp14:editId="313E20AA">
            <wp:simplePos x="0" y="0"/>
            <wp:positionH relativeFrom="column">
              <wp:posOffset>-228600</wp:posOffset>
            </wp:positionH>
            <wp:positionV relativeFrom="paragraph">
              <wp:posOffset>53340</wp:posOffset>
            </wp:positionV>
            <wp:extent cx="3314700" cy="2322830"/>
            <wp:effectExtent l="0" t="0" r="0" b="1270"/>
            <wp:wrapSquare wrapText="bothSides"/>
            <wp:docPr id="239" name="Picture 239" descr="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Memori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owell Antique" w:hAnsi="Powell Antique"/>
          <w:sz w:val="36"/>
        </w:rPr>
        <w:t>Fireside Chat Activity</w:t>
      </w:r>
    </w:p>
    <w:p w:rsidR="00F60A3C" w:rsidRDefault="00F60A3C" w:rsidP="00F60A3C"/>
    <w:p w:rsidR="00F60A3C" w:rsidRDefault="00F60A3C" w:rsidP="00F60A3C">
      <w:pPr>
        <w:rPr>
          <w:sz w:val="32"/>
        </w:rPr>
      </w:pPr>
      <w:r>
        <w:rPr>
          <w:b/>
          <w:sz w:val="32"/>
        </w:rPr>
        <w:t>Assignment</w:t>
      </w:r>
      <w:r>
        <w:rPr>
          <w:sz w:val="32"/>
        </w:rPr>
        <w:t xml:space="preserve">: </w:t>
      </w:r>
    </w:p>
    <w:p w:rsidR="00F60A3C" w:rsidRDefault="00F60A3C" w:rsidP="00F60A3C">
      <w:pPr>
        <w:rPr>
          <w:sz w:val="32"/>
        </w:rPr>
      </w:pPr>
      <w:r>
        <w:rPr>
          <w:sz w:val="32"/>
        </w:rPr>
        <w:t xml:space="preserve">In a group of two or more, you will write a Fireside Chat, and perform it to the class. Your job is to explain the new program and sell the idea, gaining support from the American public. Bring simple props to school when you perform your chat. </w:t>
      </w:r>
    </w:p>
    <w:p w:rsidR="00F60A3C" w:rsidRDefault="00F60A3C" w:rsidP="00F60A3C">
      <w:pPr>
        <w:rPr>
          <w:sz w:val="32"/>
        </w:rPr>
      </w:pPr>
    </w:p>
    <w:p w:rsidR="00F60A3C" w:rsidRDefault="00F60A3C" w:rsidP="00F60A3C">
      <w:pPr>
        <w:rPr>
          <w:b/>
          <w:sz w:val="32"/>
        </w:rPr>
      </w:pPr>
      <w:r>
        <w:rPr>
          <w:b/>
          <w:sz w:val="32"/>
        </w:rPr>
        <w:t>Web Help:</w:t>
      </w:r>
    </w:p>
    <w:p w:rsidR="00F60A3C" w:rsidRDefault="00F60A3C" w:rsidP="00F60A3C">
      <w:pPr>
        <w:rPr>
          <w:color w:val="000000"/>
          <w:sz w:val="28"/>
        </w:rPr>
      </w:pPr>
      <w:r>
        <w:rPr>
          <w:sz w:val="28"/>
        </w:rPr>
        <w:t xml:space="preserve">For the real Fireside Chat transcripts see: </w:t>
      </w:r>
      <w:hyperlink r:id="rId13" w:history="1">
        <w:r>
          <w:rPr>
            <w:rStyle w:val="Hyperlink"/>
            <w:sz w:val="28"/>
          </w:rPr>
          <w:t>http://www.fdrlibrary.marist.edu/firesi90.html</w:t>
        </w:r>
      </w:hyperlink>
      <w:r>
        <w:rPr>
          <w:color w:val="000000"/>
          <w:sz w:val="28"/>
        </w:rPr>
        <w:t xml:space="preserve"> </w:t>
      </w:r>
      <w:r>
        <w:rPr>
          <w:sz w:val="28"/>
        </w:rPr>
        <w:t xml:space="preserve"> </w:t>
      </w:r>
      <w:proofErr w:type="gramStart"/>
      <w:r>
        <w:rPr>
          <w:sz w:val="28"/>
        </w:rPr>
        <w:t>To</w:t>
      </w:r>
      <w:proofErr w:type="gramEnd"/>
      <w:r>
        <w:rPr>
          <w:sz w:val="28"/>
        </w:rPr>
        <w:t xml:space="preserve"> learn about the different agencies see: </w:t>
      </w:r>
      <w:hyperlink r:id="rId14" w:history="1">
        <w:r>
          <w:rPr>
            <w:rStyle w:val="Hyperlink"/>
            <w:sz w:val="28"/>
          </w:rPr>
          <w:t>http://en.wikipedia.org/wiki/Alphabet_agencies</w:t>
        </w:r>
      </w:hyperlink>
    </w:p>
    <w:p w:rsidR="00F60A3C" w:rsidRDefault="00F60A3C" w:rsidP="00F60A3C">
      <w:pPr>
        <w:rPr>
          <w:sz w:val="32"/>
        </w:rPr>
      </w:pPr>
    </w:p>
    <w:p w:rsidR="00F60A3C" w:rsidRDefault="00F60A3C" w:rsidP="00F60A3C">
      <w:pPr>
        <w:rPr>
          <w:sz w:val="32"/>
        </w:rPr>
      </w:pPr>
    </w:p>
    <w:p w:rsidR="00F60A3C" w:rsidRDefault="00F60A3C" w:rsidP="00F60A3C">
      <w:pPr>
        <w:rPr>
          <w:sz w:val="32"/>
        </w:rPr>
      </w:pPr>
      <w:r>
        <w:rPr>
          <w:b/>
          <w:sz w:val="32"/>
        </w:rPr>
        <w:t>Topics to choose from</w:t>
      </w:r>
      <w:r>
        <w:rPr>
          <w:sz w:val="32"/>
        </w:rPr>
        <w:t xml:space="preserve">: Banking Relief, Farms Programs, Regulating Wall Street, </w:t>
      </w:r>
      <w:r>
        <w:rPr>
          <w:color w:val="000000"/>
          <w:sz w:val="32"/>
        </w:rPr>
        <w:t xml:space="preserve">Labor Issues, Unemployment, </w:t>
      </w:r>
      <w:r>
        <w:rPr>
          <w:sz w:val="32"/>
        </w:rPr>
        <w:t>Social Security, Relief proposals, Programs for the Young (CCC)</w:t>
      </w:r>
      <w:proofErr w:type="gramStart"/>
      <w:r>
        <w:rPr>
          <w:sz w:val="32"/>
        </w:rPr>
        <w:t>,  the</w:t>
      </w:r>
      <w:proofErr w:type="gramEnd"/>
      <w:r>
        <w:rPr>
          <w:sz w:val="32"/>
        </w:rPr>
        <w:t xml:space="preserve"> Dust Bowl and Drought.  </w:t>
      </w:r>
    </w:p>
    <w:p w:rsidR="00F60A3C" w:rsidRDefault="00F60A3C" w:rsidP="00F60A3C">
      <w:pPr>
        <w:rPr>
          <w:b/>
          <w:sz w:val="32"/>
        </w:rPr>
      </w:pPr>
    </w:p>
    <w:p w:rsidR="00F60A3C" w:rsidRDefault="00F60A3C" w:rsidP="00F60A3C">
      <w:pPr>
        <w:rPr>
          <w:sz w:val="32"/>
        </w:rPr>
      </w:pPr>
      <w:r>
        <w:rPr>
          <w:b/>
          <w:sz w:val="32"/>
        </w:rPr>
        <w:t>Requirements/Rubric: Fireside Chat   -50 Points</w:t>
      </w:r>
    </w:p>
    <w:p w:rsidR="00F60A3C" w:rsidRDefault="00F60A3C" w:rsidP="00F60A3C">
      <w:pPr>
        <w:rPr>
          <w:sz w:val="32"/>
        </w:rPr>
      </w:pPr>
    </w:p>
    <w:p w:rsidR="00F60A3C" w:rsidRDefault="00F60A3C" w:rsidP="00F60A3C">
      <w:pPr>
        <w:numPr>
          <w:ilvl w:val="0"/>
          <w:numId w:val="3"/>
        </w:numPr>
        <w:rPr>
          <w:sz w:val="32"/>
        </w:rPr>
      </w:pPr>
      <w:r>
        <w:rPr>
          <w:sz w:val="32"/>
        </w:rPr>
        <w:t>A full explanation of the program.  –10 points</w:t>
      </w:r>
    </w:p>
    <w:p w:rsidR="00F60A3C" w:rsidRDefault="00F60A3C" w:rsidP="00F60A3C">
      <w:pPr>
        <w:numPr>
          <w:ilvl w:val="0"/>
          <w:numId w:val="3"/>
        </w:numPr>
        <w:rPr>
          <w:sz w:val="32"/>
        </w:rPr>
      </w:pPr>
      <w:r>
        <w:rPr>
          <w:sz w:val="32"/>
        </w:rPr>
        <w:t>A description of “who” the program will benefit. –10 points</w:t>
      </w:r>
    </w:p>
    <w:p w:rsidR="00F60A3C" w:rsidRDefault="00F60A3C" w:rsidP="00F60A3C">
      <w:pPr>
        <w:numPr>
          <w:ilvl w:val="0"/>
          <w:numId w:val="3"/>
        </w:numPr>
        <w:rPr>
          <w:sz w:val="32"/>
        </w:rPr>
      </w:pPr>
      <w:r>
        <w:rPr>
          <w:sz w:val="32"/>
        </w:rPr>
        <w:t>An appeal for the support of the American People. –10 points</w:t>
      </w:r>
    </w:p>
    <w:p w:rsidR="00F60A3C" w:rsidRDefault="00F60A3C" w:rsidP="00F60A3C">
      <w:pPr>
        <w:numPr>
          <w:ilvl w:val="0"/>
          <w:numId w:val="3"/>
        </w:numPr>
        <w:rPr>
          <w:sz w:val="32"/>
        </w:rPr>
      </w:pPr>
      <w:r>
        <w:rPr>
          <w:sz w:val="32"/>
        </w:rPr>
        <w:t>Be persuasive in both your writing and speaking. –10 points</w:t>
      </w:r>
    </w:p>
    <w:p w:rsidR="00F60A3C" w:rsidRDefault="00F60A3C" w:rsidP="00F60A3C">
      <w:pPr>
        <w:numPr>
          <w:ilvl w:val="0"/>
          <w:numId w:val="3"/>
        </w:numPr>
        <w:rPr>
          <w:sz w:val="32"/>
        </w:rPr>
      </w:pPr>
      <w:r>
        <w:rPr>
          <w:sz w:val="32"/>
        </w:rPr>
        <w:t>Speak clearly and convincingly. –10 points</w:t>
      </w:r>
    </w:p>
    <w:p w:rsidR="00F60A3C" w:rsidRDefault="00F60A3C">
      <w:bookmarkStart w:id="0" w:name="_GoBack"/>
      <w:bookmarkEnd w:id="0"/>
    </w:p>
    <w:sectPr w:rsidR="00F60A3C" w:rsidSect="00F60A3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well Antiqu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31570"/>
    <w:multiLevelType w:val="hybridMultilevel"/>
    <w:tmpl w:val="4C32ACF4"/>
    <w:lvl w:ilvl="0" w:tplc="B6321E2E">
      <w:start w:val="1"/>
      <w:numFmt w:val="decimal"/>
      <w:lvlText w:val="%1."/>
      <w:lvlJc w:val="left"/>
      <w:pPr>
        <w:tabs>
          <w:tab w:val="num" w:pos="360"/>
        </w:tabs>
        <w:ind w:left="360" w:hanging="360"/>
      </w:pPr>
    </w:lvl>
    <w:lvl w:ilvl="1" w:tplc="48A677F8" w:tentative="1">
      <w:start w:val="1"/>
      <w:numFmt w:val="lowerLetter"/>
      <w:lvlText w:val="%2."/>
      <w:lvlJc w:val="left"/>
      <w:pPr>
        <w:tabs>
          <w:tab w:val="num" w:pos="1080"/>
        </w:tabs>
        <w:ind w:left="1080" w:hanging="360"/>
      </w:pPr>
    </w:lvl>
    <w:lvl w:ilvl="2" w:tplc="CE483C4C" w:tentative="1">
      <w:start w:val="1"/>
      <w:numFmt w:val="lowerRoman"/>
      <w:lvlText w:val="%3."/>
      <w:lvlJc w:val="right"/>
      <w:pPr>
        <w:tabs>
          <w:tab w:val="num" w:pos="1800"/>
        </w:tabs>
        <w:ind w:left="1800" w:hanging="180"/>
      </w:pPr>
    </w:lvl>
    <w:lvl w:ilvl="3" w:tplc="9844EB92" w:tentative="1">
      <w:start w:val="1"/>
      <w:numFmt w:val="decimal"/>
      <w:lvlText w:val="%4."/>
      <w:lvlJc w:val="left"/>
      <w:pPr>
        <w:tabs>
          <w:tab w:val="num" w:pos="2520"/>
        </w:tabs>
        <w:ind w:left="2520" w:hanging="360"/>
      </w:pPr>
    </w:lvl>
    <w:lvl w:ilvl="4" w:tplc="DD56BB70" w:tentative="1">
      <w:start w:val="1"/>
      <w:numFmt w:val="lowerLetter"/>
      <w:lvlText w:val="%5."/>
      <w:lvlJc w:val="left"/>
      <w:pPr>
        <w:tabs>
          <w:tab w:val="num" w:pos="3240"/>
        </w:tabs>
        <w:ind w:left="3240" w:hanging="360"/>
      </w:pPr>
    </w:lvl>
    <w:lvl w:ilvl="5" w:tplc="3F447270" w:tentative="1">
      <w:start w:val="1"/>
      <w:numFmt w:val="lowerRoman"/>
      <w:lvlText w:val="%6."/>
      <w:lvlJc w:val="right"/>
      <w:pPr>
        <w:tabs>
          <w:tab w:val="num" w:pos="3960"/>
        </w:tabs>
        <w:ind w:left="3960" w:hanging="180"/>
      </w:pPr>
    </w:lvl>
    <w:lvl w:ilvl="6" w:tplc="A5AA1162" w:tentative="1">
      <w:start w:val="1"/>
      <w:numFmt w:val="decimal"/>
      <w:lvlText w:val="%7."/>
      <w:lvlJc w:val="left"/>
      <w:pPr>
        <w:tabs>
          <w:tab w:val="num" w:pos="4680"/>
        </w:tabs>
        <w:ind w:left="4680" w:hanging="360"/>
      </w:pPr>
    </w:lvl>
    <w:lvl w:ilvl="7" w:tplc="2F8EA9DE" w:tentative="1">
      <w:start w:val="1"/>
      <w:numFmt w:val="lowerLetter"/>
      <w:lvlText w:val="%8."/>
      <w:lvlJc w:val="left"/>
      <w:pPr>
        <w:tabs>
          <w:tab w:val="num" w:pos="5400"/>
        </w:tabs>
        <w:ind w:left="5400" w:hanging="360"/>
      </w:pPr>
    </w:lvl>
    <w:lvl w:ilvl="8" w:tplc="284C592C" w:tentative="1">
      <w:start w:val="1"/>
      <w:numFmt w:val="lowerRoman"/>
      <w:lvlText w:val="%9."/>
      <w:lvlJc w:val="right"/>
      <w:pPr>
        <w:tabs>
          <w:tab w:val="num" w:pos="6120"/>
        </w:tabs>
        <w:ind w:left="6120" w:hanging="180"/>
      </w:pPr>
    </w:lvl>
  </w:abstractNum>
  <w:abstractNum w:abstractNumId="1">
    <w:nsid w:val="48CB4BC9"/>
    <w:multiLevelType w:val="hybridMultilevel"/>
    <w:tmpl w:val="3094F812"/>
    <w:lvl w:ilvl="0" w:tplc="5030DA64">
      <w:start w:val="1"/>
      <w:numFmt w:val="decimal"/>
      <w:lvlText w:val="%1."/>
      <w:lvlJc w:val="left"/>
      <w:pPr>
        <w:tabs>
          <w:tab w:val="num" w:pos="720"/>
        </w:tabs>
        <w:ind w:left="720" w:hanging="360"/>
      </w:pPr>
    </w:lvl>
    <w:lvl w:ilvl="1" w:tplc="B672B628" w:tentative="1">
      <w:start w:val="1"/>
      <w:numFmt w:val="lowerLetter"/>
      <w:lvlText w:val="%2."/>
      <w:lvlJc w:val="left"/>
      <w:pPr>
        <w:tabs>
          <w:tab w:val="num" w:pos="1440"/>
        </w:tabs>
        <w:ind w:left="1440" w:hanging="360"/>
      </w:pPr>
    </w:lvl>
    <w:lvl w:ilvl="2" w:tplc="B3AA237C" w:tentative="1">
      <w:start w:val="1"/>
      <w:numFmt w:val="lowerRoman"/>
      <w:lvlText w:val="%3."/>
      <w:lvlJc w:val="right"/>
      <w:pPr>
        <w:tabs>
          <w:tab w:val="num" w:pos="2160"/>
        </w:tabs>
        <w:ind w:left="2160" w:hanging="180"/>
      </w:pPr>
    </w:lvl>
    <w:lvl w:ilvl="3" w:tplc="C9AC75CE" w:tentative="1">
      <w:start w:val="1"/>
      <w:numFmt w:val="decimal"/>
      <w:lvlText w:val="%4."/>
      <w:lvlJc w:val="left"/>
      <w:pPr>
        <w:tabs>
          <w:tab w:val="num" w:pos="2880"/>
        </w:tabs>
        <w:ind w:left="2880" w:hanging="360"/>
      </w:pPr>
    </w:lvl>
    <w:lvl w:ilvl="4" w:tplc="D9ECE97E" w:tentative="1">
      <w:start w:val="1"/>
      <w:numFmt w:val="lowerLetter"/>
      <w:lvlText w:val="%5."/>
      <w:lvlJc w:val="left"/>
      <w:pPr>
        <w:tabs>
          <w:tab w:val="num" w:pos="3600"/>
        </w:tabs>
        <w:ind w:left="3600" w:hanging="360"/>
      </w:pPr>
    </w:lvl>
    <w:lvl w:ilvl="5" w:tplc="1B6A37D2" w:tentative="1">
      <w:start w:val="1"/>
      <w:numFmt w:val="lowerRoman"/>
      <w:lvlText w:val="%6."/>
      <w:lvlJc w:val="right"/>
      <w:pPr>
        <w:tabs>
          <w:tab w:val="num" w:pos="4320"/>
        </w:tabs>
        <w:ind w:left="4320" w:hanging="180"/>
      </w:pPr>
    </w:lvl>
    <w:lvl w:ilvl="6" w:tplc="BF968C00" w:tentative="1">
      <w:start w:val="1"/>
      <w:numFmt w:val="decimal"/>
      <w:lvlText w:val="%7."/>
      <w:lvlJc w:val="left"/>
      <w:pPr>
        <w:tabs>
          <w:tab w:val="num" w:pos="5040"/>
        </w:tabs>
        <w:ind w:left="5040" w:hanging="360"/>
      </w:pPr>
    </w:lvl>
    <w:lvl w:ilvl="7" w:tplc="70328746" w:tentative="1">
      <w:start w:val="1"/>
      <w:numFmt w:val="lowerLetter"/>
      <w:lvlText w:val="%8."/>
      <w:lvlJc w:val="left"/>
      <w:pPr>
        <w:tabs>
          <w:tab w:val="num" w:pos="5760"/>
        </w:tabs>
        <w:ind w:left="5760" w:hanging="360"/>
      </w:pPr>
    </w:lvl>
    <w:lvl w:ilvl="8" w:tplc="E9B2E456" w:tentative="1">
      <w:start w:val="1"/>
      <w:numFmt w:val="lowerRoman"/>
      <w:lvlText w:val="%9."/>
      <w:lvlJc w:val="right"/>
      <w:pPr>
        <w:tabs>
          <w:tab w:val="num" w:pos="6480"/>
        </w:tabs>
        <w:ind w:left="6480" w:hanging="180"/>
      </w:pPr>
    </w:lvl>
  </w:abstractNum>
  <w:abstractNum w:abstractNumId="2">
    <w:nsid w:val="7A5E47B1"/>
    <w:multiLevelType w:val="hybridMultilevel"/>
    <w:tmpl w:val="08C85478"/>
    <w:lvl w:ilvl="0" w:tplc="0922B5B6">
      <w:start w:val="1"/>
      <w:numFmt w:val="decimal"/>
      <w:lvlText w:val="%1."/>
      <w:lvlJc w:val="left"/>
      <w:pPr>
        <w:tabs>
          <w:tab w:val="num" w:pos="720"/>
        </w:tabs>
        <w:ind w:left="720" w:hanging="360"/>
      </w:pPr>
    </w:lvl>
    <w:lvl w:ilvl="1" w:tplc="BD6C50A4" w:tentative="1">
      <w:start w:val="1"/>
      <w:numFmt w:val="lowerLetter"/>
      <w:lvlText w:val="%2."/>
      <w:lvlJc w:val="left"/>
      <w:pPr>
        <w:tabs>
          <w:tab w:val="num" w:pos="1440"/>
        </w:tabs>
        <w:ind w:left="1440" w:hanging="360"/>
      </w:pPr>
    </w:lvl>
    <w:lvl w:ilvl="2" w:tplc="3C804336" w:tentative="1">
      <w:start w:val="1"/>
      <w:numFmt w:val="lowerRoman"/>
      <w:lvlText w:val="%3."/>
      <w:lvlJc w:val="right"/>
      <w:pPr>
        <w:tabs>
          <w:tab w:val="num" w:pos="2160"/>
        </w:tabs>
        <w:ind w:left="2160" w:hanging="180"/>
      </w:pPr>
    </w:lvl>
    <w:lvl w:ilvl="3" w:tplc="D12ADB12" w:tentative="1">
      <w:start w:val="1"/>
      <w:numFmt w:val="decimal"/>
      <w:lvlText w:val="%4."/>
      <w:lvlJc w:val="left"/>
      <w:pPr>
        <w:tabs>
          <w:tab w:val="num" w:pos="2880"/>
        </w:tabs>
        <w:ind w:left="2880" w:hanging="360"/>
      </w:pPr>
    </w:lvl>
    <w:lvl w:ilvl="4" w:tplc="D5FEFEDC" w:tentative="1">
      <w:start w:val="1"/>
      <w:numFmt w:val="lowerLetter"/>
      <w:lvlText w:val="%5."/>
      <w:lvlJc w:val="left"/>
      <w:pPr>
        <w:tabs>
          <w:tab w:val="num" w:pos="3600"/>
        </w:tabs>
        <w:ind w:left="3600" w:hanging="360"/>
      </w:pPr>
    </w:lvl>
    <w:lvl w:ilvl="5" w:tplc="FE14E002" w:tentative="1">
      <w:start w:val="1"/>
      <w:numFmt w:val="lowerRoman"/>
      <w:lvlText w:val="%6."/>
      <w:lvlJc w:val="right"/>
      <w:pPr>
        <w:tabs>
          <w:tab w:val="num" w:pos="4320"/>
        </w:tabs>
        <w:ind w:left="4320" w:hanging="180"/>
      </w:pPr>
    </w:lvl>
    <w:lvl w:ilvl="6" w:tplc="457ABF28" w:tentative="1">
      <w:start w:val="1"/>
      <w:numFmt w:val="decimal"/>
      <w:lvlText w:val="%7."/>
      <w:lvlJc w:val="left"/>
      <w:pPr>
        <w:tabs>
          <w:tab w:val="num" w:pos="5040"/>
        </w:tabs>
        <w:ind w:left="5040" w:hanging="360"/>
      </w:pPr>
    </w:lvl>
    <w:lvl w:ilvl="7" w:tplc="02C24572" w:tentative="1">
      <w:start w:val="1"/>
      <w:numFmt w:val="lowerLetter"/>
      <w:lvlText w:val="%8."/>
      <w:lvlJc w:val="left"/>
      <w:pPr>
        <w:tabs>
          <w:tab w:val="num" w:pos="5760"/>
        </w:tabs>
        <w:ind w:left="5760" w:hanging="360"/>
      </w:pPr>
    </w:lvl>
    <w:lvl w:ilvl="8" w:tplc="7A1C25EA"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3C"/>
    <w:rsid w:val="00660CFA"/>
    <w:rsid w:val="00F6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6F9C17A-4FEA-4677-9719-431D15DA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3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60A3C"/>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0A3C"/>
    <w:rPr>
      <w:rFonts w:ascii="Times New Roman" w:eastAsia="Times New Roman" w:hAnsi="Times New Roman" w:cs="Times New Roman"/>
      <w:b/>
      <w:sz w:val="28"/>
      <w:szCs w:val="20"/>
    </w:rPr>
  </w:style>
  <w:style w:type="paragraph" w:styleId="BodyText">
    <w:name w:val="Body Text"/>
    <w:basedOn w:val="Normal"/>
    <w:link w:val="BodyTextChar"/>
    <w:rsid w:val="00F60A3C"/>
    <w:rPr>
      <w:sz w:val="28"/>
    </w:rPr>
  </w:style>
  <w:style w:type="character" w:customStyle="1" w:styleId="BodyTextChar">
    <w:name w:val="Body Text Char"/>
    <w:basedOn w:val="DefaultParagraphFont"/>
    <w:link w:val="BodyText"/>
    <w:rsid w:val="00F60A3C"/>
    <w:rPr>
      <w:rFonts w:ascii="Times New Roman" w:eastAsia="Times New Roman" w:hAnsi="Times New Roman" w:cs="Times New Roman"/>
      <w:sz w:val="28"/>
      <w:szCs w:val="20"/>
    </w:rPr>
  </w:style>
  <w:style w:type="character" w:styleId="Hyperlink">
    <w:name w:val="Hyperlink"/>
    <w:basedOn w:val="DefaultParagraphFont"/>
    <w:rsid w:val="00F60A3C"/>
    <w:rPr>
      <w:color w:val="0000FF"/>
      <w:u w:val="single"/>
    </w:rPr>
  </w:style>
  <w:style w:type="paragraph" w:styleId="ListParagraph">
    <w:name w:val="List Paragraph"/>
    <w:basedOn w:val="Normal"/>
    <w:uiPriority w:val="34"/>
    <w:qFormat/>
    <w:rsid w:val="00F6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ammem/wpaposters/wpahome.html" TargetMode="External"/><Relationship Id="rId13" Type="http://schemas.openxmlformats.org/officeDocument/2006/relationships/hyperlink" Target="http://www.fdrlibrary.marist.edu/firesi90.html" TargetMode="External"/><Relationship Id="rId3" Type="http://schemas.openxmlformats.org/officeDocument/2006/relationships/settings" Target="settings.xml"/><Relationship Id="rId7" Type="http://schemas.openxmlformats.org/officeDocument/2006/relationships/hyperlink" Target="http://www.authentichistory.com/1930s.html"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Tennessee_River" TargetMode="External"/><Relationship Id="rId11" Type="http://schemas.openxmlformats.org/officeDocument/2006/relationships/hyperlink" Target="http://www.bergen.org/AAST/projects/depression/successes.html" TargetMode="External"/><Relationship Id="rId5" Type="http://schemas.openxmlformats.org/officeDocument/2006/relationships/hyperlink" Target="http://en.wikipedia.org/wiki/Deposit" TargetMode="External"/><Relationship Id="rId15" Type="http://schemas.openxmlformats.org/officeDocument/2006/relationships/fontTable" Target="fontTable.xml"/><Relationship Id="rId10" Type="http://schemas.openxmlformats.org/officeDocument/2006/relationships/hyperlink" Target="http://newdeal.feri.org/library/index.htm" TargetMode="External"/><Relationship Id="rId4" Type="http://schemas.openxmlformats.org/officeDocument/2006/relationships/webSettings" Target="webSettings.xml"/><Relationship Id="rId9" Type="http://schemas.openxmlformats.org/officeDocument/2006/relationships/hyperlink" Target="http://en.wikipedia.org/wiki/Alphabet_agencies" TargetMode="External"/><Relationship Id="rId14" Type="http://schemas.openxmlformats.org/officeDocument/2006/relationships/hyperlink" Target="http://en.wikipedia.org/wiki/Alphabet_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94A54CB</Template>
  <TotalTime>2</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Schiffmacher, Brian</dc:creator>
  <cp:keywords/>
  <dc:description/>
  <cp:lastModifiedBy>Schiffmacher, Brian</cp:lastModifiedBy>
  <cp:revision>1</cp:revision>
  <dcterms:created xsi:type="dcterms:W3CDTF">2014-03-25T10:40:00Z</dcterms:created>
  <dcterms:modified xsi:type="dcterms:W3CDTF">2014-03-25T10:43:00Z</dcterms:modified>
</cp:coreProperties>
</file>